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22" w:rsidRPr="00892C22" w:rsidRDefault="00892C22" w:rsidP="00892C22">
      <w:pPr>
        <w:shd w:val="clear" w:color="auto" w:fill="F5F5F5"/>
        <w:spacing w:after="0" w:line="240" w:lineRule="auto"/>
        <w:textAlignment w:val="top"/>
        <w:rPr>
          <w:rFonts w:ascii="Arial" w:eastAsia="Times New Roman" w:hAnsi="Arial" w:cs="Arial"/>
          <w:color w:val="888888"/>
          <w:sz w:val="20"/>
          <w:szCs w:val="20"/>
        </w:rPr>
      </w:pP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t>Subjekteve të lidhura</w:t>
      </w: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br/>
        <w:t>Nenet kryesore: Filozofia e ekonomisë ligji, dhe Ekonomi, ekonomia politike, dhe ekonomike të burimeve natyrore</w:t>
      </w: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br/>
        <w:t>Ekonomia është një shkencë shoqërore në mesin e disa fusha dhe ka kufi në fusha të tjera, duke përfshirë edhe gjeografinë ekonomike, historia ekonomike, zgjedhje e publike, ekonomi të energjisë, ekonomike kulturore, institucionale dhe ekonomi.</w:t>
      </w: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br/>
        <w:t>Drejtësisë dhe të ekonomisë, apo analizë ekonomike të ligjit, është një qasje për teorinë ligjore që aplikon metoda të ekonomisë me ligjin. Ai përfshin përdorimin e koncepteve ekonomike për të shpjeguar efektet e rregullave ligjore, për të vlerësuar të cilat rregullat ligjore janë ekonomikisht efikas, dhe për të parashikuar se çfarë rregullat ligjore do të jetë. [73] Një artikull i farës nga Ronald Coase botuar në vitin 1961 sugjeroi se mirë- të drejtat e përcaktuara pronës mund të kapërcejë problemet e jashtme. [74]</w:t>
      </w: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br/>
        <w:t>Ekonomia politike është studimi ndërdisiplinore që kombinon ekonomisë, ligjit, dhe shkenca politike në duke shpjeguar se si institucionet politike, mjedisi politik dhe sistemit ekonomik (kapitaliste, socialiste, të përziera), ndikimi njëri-tjetrin. Ai studimet e pyetjeve të tilla si se si monopoli, rent-duke kërkuar sjellje, dhe ndikimin e jashtme duhet të politikave të qeverisë. [75] Historianët kanë punësuar ekonomisë politike për të shqyrtuar mënyrat në të kaluarën se personat dhe grupet me interesa të përbashkëta ekonomike kanë përdorur politika të ndryshimeve efekt i dobishëm për interesat e tyre. [76]</w:t>
      </w: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br/>
        <w:t>Energjisë ekonomisë është një fushë e gjerë shkencore subjekt që përfshin çështje lidhur me furnizimin me energji dhe të kërkesës për energji. Georgescu-Roegen riparaqiti koncepti i entropisë në lidhje me ekonomi dhe energji nga termodinamikës, dallohet si nga ajo që ai shikohet si bazë e ekonomisë neoklasike mekanik tërhequr nga fizika e Njutonit. Puna e tij ka kontribuar ndjeshëm në thermoeconomics dhe në ekonomi ekologjike. Ai gjithashtu bëri punë themelore të cilat më vonë zhvilluar në ekonomi evolutiv. [77]</w:t>
      </w:r>
      <w:r w:rsidRPr="00892C22">
        <w:rPr>
          <w:rFonts w:ascii="Arial" w:eastAsia="Times New Roman" w:hAnsi="Arial" w:cs="Arial"/>
          <w:color w:val="333333"/>
          <w:sz w:val="24"/>
          <w:szCs w:val="24"/>
          <w:lang w:val="sq-AL"/>
        </w:rPr>
        <w:br/>
        <w:t>Nënfushë sociologjike të sociologjisë ekonomike u ngrit, kryesisht përmes punës së Emile Durkheim, Weber Max dhe Georg Simmel, si një qasje të analizuar efektet e fenomeneve ekonomike në lidhje me paradigmë dominuese shoqërore (p.sh. modernizmi). [78] punon Classic përfshijnë Max Weber e Etika protestante dhe shpirti i kapitalizmit (1905) dhe Georg Simmel të Filozofia e parave (1900). Kohët e fundit, veprat e Mark Granovetter, Peter Hedstrom dhe Richard Swedberg kanë qenë me ndikim në këtë fushë.</w:t>
      </w:r>
    </w:p>
    <w:p w:rsidR="00122499" w:rsidRDefault="00122499"/>
    <w:sectPr w:rsidR="00122499" w:rsidSect="00122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2C22"/>
    <w:rsid w:val="00122499"/>
    <w:rsid w:val="00656FA4"/>
    <w:rsid w:val="00717549"/>
    <w:rsid w:val="00892C22"/>
    <w:rsid w:val="00995392"/>
    <w:rsid w:val="00D808EA"/>
    <w:rsid w:val="00D80A39"/>
    <w:rsid w:val="00ED2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892C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5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1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82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31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39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596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593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Bekim Berisha</dc:creator>
  <cp:keywords/>
  <dc:description/>
  <cp:lastModifiedBy>Bekim Berisha</cp:lastModifiedBy>
  <cp:revision>3</cp:revision>
  <dcterms:created xsi:type="dcterms:W3CDTF">2011-10-20T09:33:00Z</dcterms:created>
  <dcterms:modified xsi:type="dcterms:W3CDTF">2011-10-20T09:35:00Z</dcterms:modified>
</cp:coreProperties>
</file>